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</w:rPr>
        <w:t>1：提交谈判保证金的银行账户信息</w:t>
      </w:r>
    </w:p>
    <w:tbl>
      <w:tblPr>
        <w:tblStyle w:val="8"/>
        <w:tblW w:w="8520" w:type="dxa"/>
        <w:tblCellSpacing w:w="1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购买谈判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文件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、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谈判保证金</w:t>
            </w:r>
            <w:r>
              <w:rPr>
                <w:rStyle w:val="10"/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sz w:val="32"/>
                <w:szCs w:val="32"/>
                <w:highlight w:val="none"/>
              </w:rPr>
              <w:t>、招标代理服务费账户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开户名称：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福建省勤思项目管理有限公司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开户银行：中国银行股份有限公司福建省分行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银行账号：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zh-CN"/>
              </w:rPr>
              <w:t>427376851164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643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特别提示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520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请供应商务必认真核对账户信息，将谈判保证金款项汇入对应账户，并自行承担因款项汇错而产生的一切后果。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请供应商在转账或电汇的凭证上务必按照以下格式注明，以便核对：“（项目编号：***、合同包：***）的谈判保证金”。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40" w:lineRule="exact"/>
              <w:ind w:left="0" w:right="0" w:firstLine="64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若投标人同时投多个合同包，应按合同包金额分别汇款，并注明相应合同包，以便更有效地对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谈判保证金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sz w:val="32"/>
                <w:szCs w:val="32"/>
                <w:highlight w:val="none"/>
              </w:rPr>
              <w:t>进行到账核实及退还，不得将多个合同包金额合起来汇款。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4YTdlOWExOWVjNGFjODNkMGVhOWYzYjc3ZTNhMmUifQ=="/>
  </w:docVars>
  <w:rsids>
    <w:rsidRoot w:val="51897301"/>
    <w:rsid w:val="518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 w:line="240" w:lineRule="auto"/>
      <w:ind w:firstLine="420" w:firstLineChars="100"/>
    </w:pPr>
    <w:rPr>
      <w:sz w:val="21"/>
      <w:szCs w:val="20"/>
    </w:rPr>
  </w:style>
  <w:style w:type="paragraph" w:styleId="3">
    <w:name w:val="Body Text"/>
    <w:basedOn w:val="1"/>
    <w:next w:val="1"/>
    <w:qFormat/>
    <w:uiPriority w:val="0"/>
    <w:pPr>
      <w:spacing w:line="380" w:lineRule="exact"/>
    </w:pPr>
    <w:rPr>
      <w:sz w:val="24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</w:style>
  <w:style w:type="paragraph" w:customStyle="1" w:styleId="5">
    <w:name w:val="z正文"/>
    <w:basedOn w:val="6"/>
    <w:qFormat/>
    <w:uiPriority w:val="99"/>
    <w:pPr>
      <w:tabs>
        <w:tab w:val="left" w:pos="525"/>
      </w:tabs>
      <w:snapToGrid w:val="0"/>
      <w:spacing w:line="360" w:lineRule="auto"/>
    </w:pPr>
    <w:rPr>
      <w:rFonts w:hAnsi="宋体"/>
      <w:sz w:val="24"/>
    </w:rPr>
  </w:style>
  <w:style w:type="paragraph" w:styleId="6">
    <w:name w:val="Plain Text"/>
    <w:basedOn w:val="1"/>
    <w:next w:val="1"/>
    <w:qFormat/>
    <w:uiPriority w:val="0"/>
    <w:rPr>
      <w:rFonts w:ascii="宋体" w:hAnsi="Courier New"/>
      <w:szCs w:val="2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2023-03-03T08:05:00Z</dcterms:created>
  <dc:creator>Fu婷婷</dc:creator>
  <cp:lastModifiedBy>Fu婷婷</cp:lastModifiedBy>
  <dcterms:modified xsi:type="dcterms:W3CDTF">2023-03-03T08:13:38Z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4E27C6AF1CC640F8BAF503C9C6FA84A2</vt:lpwstr>
  </property>
</Properties>
</file>